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黑体"/>
          <w:b/>
          <w:spacing w:val="60"/>
          <w:position w:val="-2"/>
        </w:rPr>
      </w:pPr>
    </w:p>
    <w:p>
      <w:pPr>
        <w:rPr>
          <w:rFonts w:ascii="宋体" w:hAnsi="宋体" w:cs="黑体"/>
          <w:b/>
          <w:spacing w:val="60"/>
          <w:position w:val="-2"/>
        </w:rPr>
      </w:pPr>
      <w:r>
        <w:rPr>
          <w:rFonts w:hint="eastAsia" w:ascii="宋体" w:hAnsi="宋体" w:cs="黑体"/>
          <w:b/>
          <w:spacing w:val="60"/>
          <w:position w:val="-2"/>
        </w:rPr>
        <w:t>附件4：</w:t>
      </w:r>
    </w:p>
    <w:p>
      <w:pPr>
        <w:spacing w:before="60" w:beforeLines="25" w:after="60" w:afterLines="25" w:line="0" w:lineRule="atLeast"/>
        <w:jc w:val="center"/>
        <w:rPr>
          <w:rFonts w:cs="宋体"/>
          <w:b/>
        </w:rPr>
      </w:pPr>
      <w:r>
        <w:rPr>
          <w:rFonts w:hint="eastAsia" w:cs="宋体"/>
          <w:b/>
        </w:rPr>
        <w:t>申请能源管理体系认证组织专用信息</w:t>
      </w:r>
    </w:p>
    <w:p>
      <w:pPr>
        <w:spacing w:before="60" w:beforeLines="25" w:after="60" w:afterLines="25" w:line="0" w:lineRule="atLeast"/>
        <w:jc w:val="center"/>
        <w:rPr>
          <w:rFonts w:cs="宋体"/>
          <w:b/>
        </w:rPr>
      </w:pPr>
    </w:p>
    <w:tbl>
      <w:tblPr>
        <w:tblStyle w:val="5"/>
        <w:tblW w:w="1051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6095"/>
        <w:gridCol w:w="33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1</w:t>
            </w:r>
          </w:p>
        </w:tc>
        <w:tc>
          <w:tcPr>
            <w:tcW w:w="6095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年综合能耗（tce）</w:t>
            </w:r>
          </w:p>
        </w:tc>
        <w:tc>
          <w:tcPr>
            <w:tcW w:w="3320" w:type="dxa"/>
            <w:vAlign w:val="center"/>
          </w:tcPr>
          <w:p>
            <w:pPr>
              <w:spacing w:before="60" w:beforeLines="25" w:after="60" w:afterLines="25"/>
              <w:rPr>
                <w:rFonts w:hint="default" w:eastAsiaTheme="minor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2</w:t>
            </w:r>
          </w:p>
        </w:tc>
        <w:tc>
          <w:tcPr>
            <w:tcW w:w="6095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体系覆盖的有效人员数量</w:t>
            </w:r>
          </w:p>
          <w:p>
            <w:pPr>
              <w:spacing w:before="60" w:beforeLines="25" w:after="60" w:afterLines="25"/>
            </w:pPr>
            <w:r>
              <w:rPr>
                <w:rFonts w:hint="eastAsia"/>
              </w:rPr>
              <w:t>（有效人数包括：a) 最高管理层；b) 管理者代表；c) 能源管理团队；d) 对可能会影响能源绩效的重要变更负有责任的人员；e) 对能源管理体系的实施成效负有责任的人员；f) 对建立、实施和保持能源绩效改进（包括目标、指标及实施方案）负有责任的人员；g) 对主要能源使用负有责任的人员）</w:t>
            </w:r>
          </w:p>
        </w:tc>
        <w:tc>
          <w:tcPr>
            <w:tcW w:w="3320" w:type="dxa"/>
            <w:vAlign w:val="center"/>
          </w:tcPr>
          <w:p>
            <w:pPr>
              <w:spacing w:before="60" w:beforeLines="25" w:after="60" w:afterLines="25"/>
              <w:rPr>
                <w:rFonts w:hint="default" w:eastAsiaTheme="minor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3</w:t>
            </w:r>
          </w:p>
        </w:tc>
        <w:tc>
          <w:tcPr>
            <w:tcW w:w="6095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是否属于国家/地区的重点的用能单位</w:t>
            </w:r>
          </w:p>
        </w:tc>
        <w:tc>
          <w:tcPr>
            <w:tcW w:w="3320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</w:rPr>
              <w:t>否</w:t>
            </w:r>
          </w:p>
          <w:p>
            <w:pPr>
              <w:spacing w:before="60" w:beforeLines="25" w:after="60" w:afterLines="25"/>
            </w:pP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4</w:t>
            </w:r>
          </w:p>
        </w:tc>
        <w:tc>
          <w:tcPr>
            <w:tcW w:w="6095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是否存在国家明令淘汰的用能设备或工艺</w:t>
            </w:r>
          </w:p>
        </w:tc>
        <w:tc>
          <w:tcPr>
            <w:tcW w:w="3320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</w:rPr>
              <w:t>否</w:t>
            </w:r>
          </w:p>
          <w:p>
            <w:pPr>
              <w:spacing w:before="60" w:beforeLines="25" w:after="60" w:afterLines="25"/>
            </w:pP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</w:rPr>
              <w:t>是：提供清单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5</w:t>
            </w:r>
          </w:p>
        </w:tc>
        <w:tc>
          <w:tcPr>
            <w:tcW w:w="6095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能源种类个数</w:t>
            </w:r>
          </w:p>
          <w:p>
            <w:pPr>
              <w:spacing w:before="60" w:beforeLines="25" w:after="60" w:afterLines="25"/>
            </w:pPr>
            <w:r>
              <w:rPr>
                <w:rFonts w:hint="eastAsia"/>
              </w:rPr>
              <w:t>（包括一次能源、二次能源及耗能工质，说明单项能耗高于总能耗3%的能源种类）</w:t>
            </w:r>
          </w:p>
        </w:tc>
        <w:tc>
          <w:tcPr>
            <w:tcW w:w="3320" w:type="dxa"/>
            <w:vAlign w:val="center"/>
          </w:tcPr>
          <w:p>
            <w:pPr>
              <w:spacing w:before="60" w:beforeLines="25" w:after="60" w:afterLines="25"/>
              <w:rPr>
                <w:rFonts w:hint="default" w:eastAsiaTheme="minor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6</w:t>
            </w:r>
          </w:p>
        </w:tc>
        <w:tc>
          <w:tcPr>
            <w:tcW w:w="6095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主要能源使用个数</w:t>
            </w:r>
          </w:p>
          <w:p>
            <w:pPr>
              <w:spacing w:before="60" w:beforeLines="25" w:after="60" w:afterLines="25"/>
            </w:pPr>
            <w:r>
              <w:rPr>
                <w:rFonts w:hint="eastAsia"/>
              </w:rPr>
              <w:t>（包括重点能耗设备、设施的类别，需提供清单）</w:t>
            </w:r>
          </w:p>
        </w:tc>
        <w:tc>
          <w:tcPr>
            <w:tcW w:w="3320" w:type="dxa"/>
            <w:vAlign w:val="center"/>
          </w:tcPr>
          <w:p>
            <w:pPr>
              <w:spacing w:before="60" w:beforeLines="25" w:after="60" w:afterLines="25"/>
              <w:rPr>
                <w:rFonts w:hint="default" w:eastAsiaTheme="minor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7</w:t>
            </w:r>
          </w:p>
        </w:tc>
        <w:tc>
          <w:tcPr>
            <w:tcW w:w="6095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能耗限额标准</w:t>
            </w:r>
          </w:p>
        </w:tc>
        <w:tc>
          <w:tcPr>
            <w:tcW w:w="3320" w:type="dxa"/>
            <w:vAlign w:val="center"/>
          </w:tcPr>
          <w:p>
            <w:pPr>
              <w:spacing w:before="60" w:beforeLines="25" w:after="60" w:afterLines="25"/>
              <w:rPr>
                <w:rFonts w:hint="default" w:eastAsiaTheme="minor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8</w:t>
            </w:r>
          </w:p>
        </w:tc>
        <w:tc>
          <w:tcPr>
            <w:tcW w:w="6095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用能设备类别数</w:t>
            </w:r>
          </w:p>
          <w:p>
            <w:pPr>
              <w:spacing w:before="60" w:beforeLines="25" w:after="60" w:afterLines="25"/>
            </w:pPr>
            <w:r>
              <w:rPr>
                <w:rFonts w:hint="eastAsia"/>
              </w:rPr>
              <w:t>（包括通用、专用设备、设施及系统，需提供清单）</w:t>
            </w:r>
          </w:p>
        </w:tc>
        <w:tc>
          <w:tcPr>
            <w:tcW w:w="3320" w:type="dxa"/>
            <w:vAlign w:val="center"/>
          </w:tcPr>
          <w:p>
            <w:pPr>
              <w:spacing w:before="60" w:beforeLines="25" w:after="60" w:afterLines="25"/>
              <w:rPr>
                <w:rFonts w:hint="default" w:eastAsiaTheme="minor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9</w:t>
            </w:r>
          </w:p>
        </w:tc>
        <w:tc>
          <w:tcPr>
            <w:tcW w:w="6095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认证范围内各种产品的预计年产量（单位：万吨）</w:t>
            </w:r>
          </w:p>
        </w:tc>
        <w:tc>
          <w:tcPr>
            <w:tcW w:w="3320" w:type="dxa"/>
            <w:vAlign w:val="center"/>
          </w:tcPr>
          <w:p>
            <w:pPr>
              <w:spacing w:before="60" w:beforeLines="25" w:after="60" w:afterLines="25"/>
              <w:rPr>
                <w:rFonts w:hint="default" w:eastAsiaTheme="minor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10</w:t>
            </w:r>
          </w:p>
        </w:tc>
        <w:tc>
          <w:tcPr>
            <w:tcW w:w="6095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能源管理体系认证范围及边界的示例：</w:t>
            </w:r>
          </w:p>
          <w:p>
            <w:pPr>
              <w:spacing w:before="60" w:beforeLines="25" w:after="60" w:afterLines="25"/>
            </w:pPr>
            <w:r>
              <w:rPr>
                <w:rFonts w:hint="eastAsia"/>
              </w:rPr>
              <w:t>位于*****（组织生产地址）的*****（申请组织名称）年产***（预计年产量）万吨***（产品）的生产所涉及的能源管理体系活动（包括分场所/分厂：范围描述同上）</w:t>
            </w:r>
          </w:p>
        </w:tc>
        <w:tc>
          <w:tcPr>
            <w:tcW w:w="3320" w:type="dxa"/>
            <w:vAlign w:val="center"/>
          </w:tcPr>
          <w:p>
            <w:pPr>
              <w:spacing w:before="60" w:beforeLines="25" w:after="60" w:afterLines="25"/>
            </w:pPr>
            <w:r>
              <w:rPr>
                <w:rFonts w:hint="eastAsia"/>
              </w:rPr>
              <w:t>/</w:t>
            </w:r>
          </w:p>
        </w:tc>
      </w:tr>
    </w:tbl>
    <w:p>
      <w:pPr>
        <w:spacing w:before="60" w:beforeLines="25" w:after="60" w:afterLines="25" w:line="0" w:lineRule="atLeast"/>
        <w:jc w:val="center"/>
        <w:rPr>
          <w:rFonts w:cs="宋体"/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  <w:sectPr>
          <w:headerReference r:id="rId4" w:type="first"/>
          <w:footerReference r:id="rId5" w:type="first"/>
          <w:headerReference r:id="rId3" w:type="default"/>
          <w:pgSz w:w="11906" w:h="16838"/>
          <w:pgMar w:top="720" w:right="720" w:bottom="720" w:left="720" w:header="454" w:footer="680" w:gutter="0"/>
          <w:cols w:space="720" w:num="1"/>
          <w:docGrid w:linePitch="312" w:charSpace="0"/>
        </w:sect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附表一                         </w:t>
      </w:r>
      <w:r>
        <w:rPr>
          <w:rFonts w:hint="eastAsia"/>
          <w:b/>
          <w:sz w:val="30"/>
          <w:szCs w:val="30"/>
        </w:rPr>
        <w:t xml:space="preserve">   申请组织上年度能源使用情况一览表</w:t>
      </w:r>
    </w:p>
    <w:tbl>
      <w:tblPr>
        <w:tblStyle w:val="5"/>
        <w:tblW w:w="154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941"/>
        <w:gridCol w:w="540"/>
        <w:gridCol w:w="900"/>
        <w:gridCol w:w="219"/>
        <w:gridCol w:w="114"/>
        <w:gridCol w:w="927"/>
        <w:gridCol w:w="720"/>
        <w:gridCol w:w="525"/>
        <w:gridCol w:w="540"/>
        <w:gridCol w:w="217"/>
        <w:gridCol w:w="785"/>
        <w:gridCol w:w="444"/>
        <w:gridCol w:w="195"/>
        <w:gridCol w:w="1666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组织名称</w:t>
            </w:r>
          </w:p>
        </w:tc>
        <w:tc>
          <w:tcPr>
            <w:tcW w:w="13033" w:type="dxa"/>
            <w:gridSpan w:val="15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地址</w:t>
            </w:r>
          </w:p>
        </w:tc>
        <w:tc>
          <w:tcPr>
            <w:tcW w:w="13033" w:type="dxa"/>
            <w:gridSpan w:val="15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所属行业</w:t>
            </w:r>
          </w:p>
        </w:tc>
        <w:tc>
          <w:tcPr>
            <w:tcW w:w="3381" w:type="dxa"/>
            <w:gridSpan w:val="3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98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主要能源使用数量</w:t>
            </w:r>
          </w:p>
        </w:tc>
        <w:tc>
          <w:tcPr>
            <w:tcW w:w="1065" w:type="dxa"/>
            <w:gridSpan w:val="2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能源统计期</w:t>
            </w:r>
          </w:p>
        </w:tc>
        <w:tc>
          <w:tcPr>
            <w:tcW w:w="5161" w:type="dxa"/>
            <w:gridSpan w:val="3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月 至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主要工艺</w:t>
            </w:r>
          </w:p>
        </w:tc>
        <w:tc>
          <w:tcPr>
            <w:tcW w:w="13033" w:type="dxa"/>
            <w:gridSpan w:val="15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是否重点用能单位</w:t>
            </w:r>
          </w:p>
        </w:tc>
        <w:tc>
          <w:tcPr>
            <w:tcW w:w="13033" w:type="dxa"/>
            <w:gridSpan w:val="15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□国家千家重点节能企业名单      □省市地方确定的重点节能企业名单       □其它用能单位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工业总产值</w:t>
            </w:r>
          </w:p>
        </w:tc>
        <w:tc>
          <w:tcPr>
            <w:tcW w:w="1941" w:type="dxa"/>
            <w:shd w:val="clear" w:color="auto" w:fill="auto"/>
          </w:tcPr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1659" w:type="dxa"/>
            <w:gridSpan w:val="3"/>
            <w:shd w:val="clear" w:color="auto" w:fill="auto"/>
          </w:tcPr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综合能耗</w:t>
            </w:r>
          </w:p>
        </w:tc>
        <w:tc>
          <w:tcPr>
            <w:tcW w:w="2286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rFonts w:hint="eastAsia"/>
              </w:rPr>
              <w:t>吨标准煤</w:t>
            </w:r>
          </w:p>
        </w:tc>
        <w:tc>
          <w:tcPr>
            <w:tcW w:w="2181" w:type="dxa"/>
            <w:gridSpan w:val="5"/>
            <w:shd w:val="clear" w:color="auto" w:fill="auto"/>
          </w:tcPr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单位产值综合能耗</w:t>
            </w:r>
          </w:p>
        </w:tc>
        <w:tc>
          <w:tcPr>
            <w:tcW w:w="4966" w:type="dxa"/>
            <w:gridSpan w:val="2"/>
            <w:shd w:val="clear" w:color="auto" w:fill="auto"/>
          </w:tcPr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吨标准煤/万元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能源成本占总成本比重</w:t>
            </w:r>
          </w:p>
        </w:tc>
        <w:tc>
          <w:tcPr>
            <w:tcW w:w="13033" w:type="dxa"/>
            <w:gridSpan w:val="15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auto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原（料）油加工量</w:t>
            </w:r>
          </w:p>
        </w:tc>
        <w:tc>
          <w:tcPr>
            <w:tcW w:w="3714" w:type="dxa"/>
            <w:gridSpan w:val="5"/>
            <w:shd w:val="clear" w:color="auto" w:fill="auto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  <w:u w:val="single"/>
              </w:rPr>
              <w:t xml:space="preserve">           </w:t>
            </w:r>
            <w:r>
              <w:rPr>
                <w:rFonts w:hint="eastAsia"/>
                <w:color w:val="FF0000"/>
              </w:rPr>
              <w:t>吨</w:t>
            </w: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（单位）综合能耗</w:t>
            </w:r>
          </w:p>
        </w:tc>
        <w:tc>
          <w:tcPr>
            <w:tcW w:w="5605" w:type="dxa"/>
            <w:gridSpan w:val="4"/>
            <w:shd w:val="clear" w:color="auto" w:fill="auto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  <w:u w:val="single"/>
              </w:rPr>
              <w:t xml:space="preserve">               </w:t>
            </w:r>
            <w:r>
              <w:rPr>
                <w:rFonts w:hint="eastAsia"/>
                <w:color w:val="FF0000"/>
              </w:rPr>
              <w:t>吨标准煤/吨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244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产品单位产量综合能耗</w:t>
            </w:r>
          </w:p>
        </w:tc>
        <w:tc>
          <w:tcPr>
            <w:tcW w:w="248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产品名称</w:t>
            </w:r>
          </w:p>
        </w:tc>
        <w:tc>
          <w:tcPr>
            <w:tcW w:w="4162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产品产量（吨）</w:t>
            </w:r>
          </w:p>
        </w:tc>
        <w:tc>
          <w:tcPr>
            <w:tcW w:w="3090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产品单位产量综合能耗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（吨</w:t>
            </w:r>
            <w:r>
              <w:t>标准煤</w:t>
            </w:r>
            <w:r>
              <w:rPr>
                <w:rFonts w:hint="eastAsia"/>
              </w:rPr>
              <w:t>/吨）</w:t>
            </w:r>
          </w:p>
        </w:tc>
        <w:tc>
          <w:tcPr>
            <w:tcW w:w="33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481" w:type="dxa"/>
            <w:gridSpan w:val="2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1）</w:t>
            </w:r>
          </w:p>
        </w:tc>
        <w:tc>
          <w:tcPr>
            <w:tcW w:w="4162" w:type="dxa"/>
            <w:gridSpan w:val="8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300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481" w:type="dxa"/>
            <w:gridSpan w:val="2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2）</w:t>
            </w:r>
          </w:p>
        </w:tc>
        <w:tc>
          <w:tcPr>
            <w:tcW w:w="4162" w:type="dxa"/>
            <w:gridSpan w:val="8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300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481" w:type="dxa"/>
            <w:gridSpan w:val="2"/>
            <w:shd w:val="clear" w:color="auto" w:fill="auto"/>
          </w:tcPr>
          <w:p>
            <w:pPr>
              <w:rPr>
                <w:rFonts w:hint="eastAsia"/>
              </w:rPr>
            </w:pPr>
            <w:r>
              <w:t>…</w:t>
            </w:r>
          </w:p>
        </w:tc>
        <w:tc>
          <w:tcPr>
            <w:tcW w:w="4162" w:type="dxa"/>
            <w:gridSpan w:val="8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300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244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能源使用去向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能源种类</w:t>
            </w:r>
          </w:p>
        </w:tc>
        <w:tc>
          <w:tcPr>
            <w:tcW w:w="2700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使用量（吨标准煤）</w:t>
            </w: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所占比例（%）</w:t>
            </w:r>
          </w:p>
        </w:tc>
        <w:tc>
          <w:tcPr>
            <w:tcW w:w="309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主</w:t>
            </w:r>
            <w:r>
              <w:rPr>
                <w:color w:val="FF0000"/>
              </w:rPr>
              <w:t>要</w:t>
            </w:r>
            <w:r>
              <w:rPr>
                <w:rFonts w:hint="eastAsia"/>
                <w:color w:val="FF0000"/>
              </w:rPr>
              <w:t>用能设备</w:t>
            </w:r>
          </w:p>
        </w:tc>
        <w:tc>
          <w:tcPr>
            <w:tcW w:w="33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1）</w:t>
            </w:r>
          </w:p>
        </w:tc>
        <w:tc>
          <w:tcPr>
            <w:tcW w:w="2700" w:type="dxa"/>
            <w:gridSpan w:val="5"/>
            <w:vMerge w:val="restart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002" w:type="dxa"/>
            <w:gridSpan w:val="4"/>
            <w:vMerge w:val="restart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1）</w:t>
            </w:r>
          </w:p>
        </w:tc>
        <w:tc>
          <w:tcPr>
            <w:tcW w:w="3300" w:type="dxa"/>
            <w:vMerge w:val="restart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941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700" w:type="dxa"/>
            <w:gridSpan w:val="5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002" w:type="dxa"/>
            <w:gridSpan w:val="4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2）</w:t>
            </w:r>
          </w:p>
        </w:tc>
        <w:tc>
          <w:tcPr>
            <w:tcW w:w="3300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941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700" w:type="dxa"/>
            <w:gridSpan w:val="5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002" w:type="dxa"/>
            <w:gridSpan w:val="4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  <w:r>
              <w:t>…</w:t>
            </w:r>
          </w:p>
        </w:tc>
        <w:tc>
          <w:tcPr>
            <w:tcW w:w="3300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2）</w:t>
            </w:r>
          </w:p>
        </w:tc>
        <w:tc>
          <w:tcPr>
            <w:tcW w:w="2700" w:type="dxa"/>
            <w:gridSpan w:val="5"/>
            <w:vMerge w:val="restart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002" w:type="dxa"/>
            <w:gridSpan w:val="4"/>
            <w:vMerge w:val="restart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1）</w:t>
            </w:r>
          </w:p>
        </w:tc>
        <w:tc>
          <w:tcPr>
            <w:tcW w:w="3300" w:type="dxa"/>
            <w:vMerge w:val="restart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941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700" w:type="dxa"/>
            <w:gridSpan w:val="5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002" w:type="dxa"/>
            <w:gridSpan w:val="4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2）</w:t>
            </w:r>
          </w:p>
        </w:tc>
        <w:tc>
          <w:tcPr>
            <w:tcW w:w="3300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941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700" w:type="dxa"/>
            <w:gridSpan w:val="5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002" w:type="dxa"/>
            <w:gridSpan w:val="4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  <w:r>
              <w:t>…</w:t>
            </w:r>
          </w:p>
        </w:tc>
        <w:tc>
          <w:tcPr>
            <w:tcW w:w="3300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941" w:type="dxa"/>
            <w:vMerge w:val="restart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3）</w:t>
            </w:r>
          </w:p>
        </w:tc>
        <w:tc>
          <w:tcPr>
            <w:tcW w:w="2700" w:type="dxa"/>
            <w:gridSpan w:val="5"/>
            <w:vMerge w:val="restart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002" w:type="dxa"/>
            <w:gridSpan w:val="4"/>
            <w:vMerge w:val="restart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1）</w:t>
            </w:r>
          </w:p>
        </w:tc>
        <w:tc>
          <w:tcPr>
            <w:tcW w:w="3300" w:type="dxa"/>
            <w:vMerge w:val="restart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941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700" w:type="dxa"/>
            <w:gridSpan w:val="5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002" w:type="dxa"/>
            <w:gridSpan w:val="4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2）</w:t>
            </w:r>
          </w:p>
        </w:tc>
        <w:tc>
          <w:tcPr>
            <w:tcW w:w="3300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941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700" w:type="dxa"/>
            <w:gridSpan w:val="5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002" w:type="dxa"/>
            <w:gridSpan w:val="4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  <w:r>
              <w:t>…</w:t>
            </w:r>
          </w:p>
        </w:tc>
        <w:tc>
          <w:tcPr>
            <w:tcW w:w="3300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448" w:type="dxa"/>
            <w:vMerge w:val="continue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1941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t>…</w:t>
            </w:r>
          </w:p>
        </w:tc>
        <w:tc>
          <w:tcPr>
            <w:tcW w:w="2700" w:type="dxa"/>
            <w:gridSpan w:val="5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2002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090" w:type="dxa"/>
            <w:gridSpan w:val="4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3300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  <w:color w:val="FF0000"/>
          <w:sz w:val="18"/>
          <w:szCs w:val="18"/>
        </w:rPr>
      </w:pPr>
      <w:r>
        <w:rPr>
          <w:rFonts w:hint="eastAsia"/>
          <w:sz w:val="18"/>
          <w:szCs w:val="18"/>
        </w:rPr>
        <w:t>注：</w:t>
      </w:r>
      <w:r>
        <w:rPr>
          <w:rFonts w:hint="eastAsia"/>
          <w:color w:val="FF0000"/>
          <w:sz w:val="18"/>
          <w:szCs w:val="18"/>
        </w:rPr>
        <w:t>1、“产品名称”、“能源种类”、“主</w:t>
      </w:r>
      <w:r>
        <w:rPr>
          <w:color w:val="FF0000"/>
          <w:sz w:val="18"/>
          <w:szCs w:val="18"/>
        </w:rPr>
        <w:t>要</w:t>
      </w:r>
      <w:r>
        <w:rPr>
          <w:rFonts w:hint="eastAsia"/>
          <w:color w:val="FF0000"/>
          <w:sz w:val="18"/>
          <w:szCs w:val="18"/>
        </w:rPr>
        <w:t>用能设备”可按企业实际情况对表格进行调整；</w:t>
      </w:r>
    </w:p>
    <w:p>
      <w:pPr>
        <w:ind w:firstLine="360"/>
        <w:rPr>
          <w:rFonts w:hint="eastAsia"/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>2、“主</w:t>
      </w:r>
      <w:r>
        <w:rPr>
          <w:color w:val="FF0000"/>
          <w:sz w:val="18"/>
          <w:szCs w:val="18"/>
        </w:rPr>
        <w:t>要</w:t>
      </w:r>
      <w:r>
        <w:rPr>
          <w:rFonts w:hint="eastAsia"/>
          <w:color w:val="FF0000"/>
          <w:sz w:val="18"/>
          <w:szCs w:val="18"/>
        </w:rPr>
        <w:t>用能设备”包括通用和</w:t>
      </w:r>
      <w:r>
        <w:rPr>
          <w:color w:val="FF0000"/>
          <w:sz w:val="18"/>
          <w:szCs w:val="18"/>
        </w:rPr>
        <w:t>专用设备、设施及系统两部分</w:t>
      </w:r>
      <w:r>
        <w:rPr>
          <w:rFonts w:hint="eastAsia"/>
          <w:color w:val="FF0000"/>
          <w:sz w:val="18"/>
          <w:szCs w:val="18"/>
        </w:rPr>
        <w:t>；</w:t>
      </w:r>
    </w:p>
    <w:p>
      <w:pPr>
        <w:ind w:firstLine="360"/>
        <w:rPr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>3</w:t>
      </w:r>
      <w:r>
        <w:rPr>
          <w:rFonts w:hint="eastAsia"/>
          <w:color w:val="FF0000"/>
          <w:sz w:val="18"/>
          <w:szCs w:val="18"/>
          <w:lang w:eastAsia="zh-CN"/>
        </w:rPr>
        <w:t>、</w:t>
      </w:r>
      <w:r>
        <w:rPr>
          <w:rFonts w:hint="eastAsia"/>
          <w:color w:val="FF0000"/>
          <w:sz w:val="18"/>
          <w:szCs w:val="18"/>
        </w:rPr>
        <w:t>如果生产/服务场所涉及两个（含两个）以上，每一个场所均应分别填写上述信息、；</w:t>
      </w:r>
    </w:p>
    <w:p>
      <w:pPr>
        <w:ind w:firstLine="360"/>
        <w:rPr>
          <w:rFonts w:hint="eastAsia"/>
          <w:color w:val="FF0000"/>
          <w:sz w:val="18"/>
          <w:szCs w:val="18"/>
        </w:rPr>
      </w:pPr>
      <w:r>
        <w:rPr>
          <w:color w:val="FF0000"/>
          <w:sz w:val="18"/>
          <w:szCs w:val="18"/>
        </w:rPr>
        <w:t>4</w:t>
      </w:r>
      <w:r>
        <w:rPr>
          <w:rFonts w:hint="eastAsia"/>
          <w:color w:val="FF0000"/>
          <w:sz w:val="18"/>
          <w:szCs w:val="18"/>
        </w:rPr>
        <w:t>、</w:t>
      </w:r>
      <w:r>
        <w:rPr>
          <w:color w:val="FF0000"/>
          <w:sz w:val="18"/>
          <w:szCs w:val="18"/>
        </w:rPr>
        <w:t>单项</w:t>
      </w:r>
      <w:r>
        <w:rPr>
          <w:rFonts w:hint="eastAsia"/>
          <w:color w:val="FF0000"/>
          <w:sz w:val="18"/>
          <w:szCs w:val="18"/>
        </w:rPr>
        <w:t>能</w:t>
      </w:r>
      <w:r>
        <w:rPr>
          <w:color w:val="FF0000"/>
          <w:sz w:val="18"/>
          <w:szCs w:val="18"/>
        </w:rPr>
        <w:t>耗低于总能耗</w:t>
      </w:r>
      <w:r>
        <w:rPr>
          <w:rFonts w:hint="eastAsia"/>
          <w:color w:val="FF0000"/>
          <w:sz w:val="18"/>
          <w:szCs w:val="18"/>
        </w:rPr>
        <w:t>3%的</w:t>
      </w:r>
      <w:r>
        <w:rPr>
          <w:color w:val="FF0000"/>
          <w:sz w:val="18"/>
          <w:szCs w:val="18"/>
        </w:rPr>
        <w:t>能源</w:t>
      </w:r>
      <w:r>
        <w:rPr>
          <w:rFonts w:hint="eastAsia"/>
          <w:color w:val="FF0000"/>
          <w:sz w:val="18"/>
          <w:szCs w:val="18"/>
        </w:rPr>
        <w:t>种</w:t>
      </w:r>
      <w:r>
        <w:rPr>
          <w:color w:val="FF0000"/>
          <w:sz w:val="18"/>
          <w:szCs w:val="18"/>
        </w:rPr>
        <w:t>类不计入统计</w:t>
      </w:r>
      <w:r>
        <w:rPr>
          <w:rFonts w:hint="eastAsia"/>
          <w:color w:val="FF0000"/>
          <w:sz w:val="18"/>
          <w:szCs w:val="18"/>
        </w:rPr>
        <w:t>。</w:t>
      </w:r>
    </w:p>
    <w:p>
      <w:pPr>
        <w:ind w:firstLine="360"/>
        <w:rPr>
          <w:rFonts w:hint="eastAsia"/>
          <w:color w:val="FF0000"/>
          <w:sz w:val="18"/>
          <w:szCs w:val="18"/>
        </w:rPr>
        <w:sectPr>
          <w:pgSz w:w="16838" w:h="11906" w:orient="landscape"/>
          <w:pgMar w:top="1088" w:right="896" w:bottom="624" w:left="896" w:header="454" w:footer="680" w:gutter="0"/>
          <w:cols w:space="720" w:num="1"/>
          <w:docGrid w:linePitch="312" w:charSpace="0"/>
        </w:sectPr>
      </w:pPr>
    </w:p>
    <w:p>
      <w:pPr>
        <w:ind w:left="-360"/>
        <w:rPr>
          <w:rFonts w:hint="eastAsia"/>
          <w:sz w:val="24"/>
        </w:rPr>
      </w:pPr>
      <w:r>
        <w:rPr>
          <w:rFonts w:hint="eastAsia"/>
          <w:sz w:val="24"/>
        </w:rPr>
        <w:t>附表二</w:t>
      </w:r>
    </w:p>
    <w:p>
      <w:pPr>
        <w:ind w:left="-360" w:right="-694"/>
        <w:jc w:val="center"/>
        <w:rPr>
          <w:rFonts w:hint="eastAsia" w:eastAsia="黑体"/>
          <w:spacing w:val="40"/>
          <w:sz w:val="32"/>
          <w:szCs w:val="32"/>
        </w:rPr>
      </w:pPr>
      <w:r>
        <w:rPr>
          <w:rFonts w:hint="eastAsia" w:eastAsia="黑体"/>
          <w:spacing w:val="40"/>
          <w:sz w:val="32"/>
          <w:szCs w:val="32"/>
        </w:rPr>
        <w:t>能源计量器具统计表</w:t>
      </w:r>
    </w:p>
    <w:p>
      <w:pPr>
        <w:ind w:left="-360" w:right="-694"/>
        <w:jc w:val="left"/>
        <w:rPr>
          <w:rFonts w:hint="eastAsia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/>
          <w:color w:val="000000"/>
          <w:sz w:val="28"/>
          <w:szCs w:val="28"/>
        </w:rPr>
        <w:t>单位名称：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                                                     </w:t>
      </w:r>
    </w:p>
    <w:tbl>
      <w:tblPr>
        <w:tblStyle w:val="5"/>
        <w:tblpPr w:leftFromText="180" w:rightFromText="180" w:vertAnchor="text" w:horzAnchor="page" w:tblpX="1186" w:tblpY="18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505"/>
        <w:gridCol w:w="632"/>
        <w:gridCol w:w="1270"/>
        <w:gridCol w:w="983"/>
        <w:gridCol w:w="965"/>
        <w:gridCol w:w="949"/>
        <w:gridCol w:w="985"/>
        <w:gridCol w:w="1140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能源种类</w:t>
            </w: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应配数量（台/套）</w:t>
            </w: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实配数量（台/套）</w:t>
            </w: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国家要求配备率（%）</w:t>
            </w:r>
          </w:p>
        </w:tc>
        <w:tc>
          <w:tcPr>
            <w:tcW w:w="949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实际配备率（%）</w:t>
            </w: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准确度等级要求</w:t>
            </w: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实际配备的精度等级</w:t>
            </w: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restart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一级</w:t>
            </w: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5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…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restart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二级</w:t>
            </w: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…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restart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三级</w:t>
            </w: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5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5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…</w:t>
            </w:r>
          </w:p>
        </w:tc>
        <w:tc>
          <w:tcPr>
            <w:tcW w:w="632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7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3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6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49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985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40" w:type="dxa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16" w:type="dxa"/>
          </w:tcPr>
          <w:p>
            <w:pPr>
              <w:rPr>
                <w:rFonts w:ascii="宋体" w:hAnsi="宋体"/>
              </w:rPr>
            </w:pPr>
          </w:p>
        </w:tc>
      </w:tr>
    </w:tbl>
    <w:p>
      <w:pPr>
        <w:rPr>
          <w:rFonts w:hint="eastAsia"/>
          <w:color w:val="FF0000"/>
          <w:sz w:val="18"/>
          <w:szCs w:val="18"/>
        </w:rPr>
      </w:pPr>
      <w:bookmarkStart w:id="0" w:name="_GoBack"/>
      <w:bookmarkEnd w:id="0"/>
    </w:p>
    <w:sectPr>
      <w:footerReference r:id="rId6" w:type="default"/>
      <w:pgSz w:w="11906" w:h="16838"/>
      <w:pgMar w:top="896" w:right="850" w:bottom="896" w:left="862" w:header="454" w:footer="68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/>
      </w:rPr>
    </w:pPr>
    <w:r>
      <w:fldChar w:fldCharType="begin"/>
    </w:r>
    <w:r>
      <w:rPr>
        <w:rStyle w:val="7"/>
      </w:rPr>
      <w:instrText xml:space="preserve"> PAGE </w:instrText>
    </w:r>
    <w:r>
      <w:fldChar w:fldCharType="separate"/>
    </w:r>
    <w:r>
      <w:rPr>
        <w:rStyle w:val="7"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eastAsia" w:ascii="创艺简标宋" w:hAnsi="宋体" w:eastAsia="创艺简标宋" w:cs="宋体"/>
        <w:b w:val="0"/>
        <w:bCs w:val="0"/>
        <w:sz w:val="18"/>
        <w:szCs w:val="18"/>
      </w:rPr>
    </w:pPr>
    <w:r>
      <w:rPr>
        <w:sz w:val="18"/>
        <w:szCs w:val="18"/>
      </w:rPr>
      <w:t xml:space="preserve"> 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 xml:space="preserve"> 国 兴 中 成 </w:t>
    </w: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（北京）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 xml:space="preserve"> </w:t>
    </w:r>
    <w:r>
      <w:rPr>
        <w:rFonts w:hint="eastAsia" w:ascii="宋体" w:hAnsi="宋体" w:eastAsia="宋体" w:cs="宋体"/>
        <w:b w:val="0"/>
        <w:bCs w:val="0"/>
        <w:sz w:val="18"/>
        <w:szCs w:val="18"/>
      </w:rPr>
      <w:t>认证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 xml:space="preserve"> </w:t>
    </w:r>
    <w:r>
      <w:rPr>
        <w:rFonts w:hint="eastAsia" w:ascii="宋体" w:hAnsi="宋体" w:eastAsia="宋体" w:cs="宋体"/>
        <w:b w:val="0"/>
        <w:bCs w:val="0"/>
        <w:sz w:val="18"/>
        <w:szCs w:val="18"/>
      </w:rPr>
      <w:t>有限公司</w:t>
    </w:r>
    <w:r>
      <w:rPr>
        <w:rFonts w:hint="eastAsia" w:ascii="创艺简标宋" w:hAnsi="宋体" w:eastAsia="创艺简标宋" w:cs="宋体"/>
        <w:b w:val="0"/>
        <w:bCs w:val="0"/>
        <w:sz w:val="18"/>
        <w:szCs w:val="18"/>
      </w:rPr>
      <w:t xml:space="preserve"> </w:t>
    </w:r>
  </w:p>
  <w:p>
    <w:pPr>
      <w:pStyle w:val="4"/>
      <w:pBdr>
        <w:bottom w:val="single" w:color="auto" w:sz="4" w:space="1"/>
      </w:pBdr>
      <w:rPr>
        <w:sz w:val="18"/>
        <w:szCs w:val="18"/>
      </w:rPr>
    </w:pPr>
    <w:r>
      <w:rPr>
        <w:rFonts w:hint="eastAsia" w:ascii="创艺简标宋" w:hAnsi="宋体" w:eastAsia="创艺简标宋" w:cs="宋体"/>
        <w:b w:val="0"/>
        <w:bCs w:val="0"/>
        <w:sz w:val="18"/>
        <w:szCs w:val="18"/>
        <w:lang w:val="en-US" w:eastAsia="zh-CN"/>
      </w:rPr>
      <w:t xml:space="preserve"> GuoXingZHongCHeng(Beijing)C</w:t>
    </w:r>
    <w:r>
      <w:rPr>
        <w:b w:val="0"/>
        <w:bCs w:val="0"/>
        <w:sz w:val="18"/>
        <w:szCs w:val="18"/>
      </w:rPr>
      <w:t>ertification</w:t>
    </w:r>
    <w:r>
      <w:rPr>
        <w:rFonts w:hint="eastAsia"/>
        <w:b w:val="0"/>
        <w:bCs w:val="0"/>
        <w:sz w:val="18"/>
        <w:szCs w:val="18"/>
        <w:lang w:val="en-US" w:eastAsia="zh-CN"/>
      </w:rPr>
      <w:t xml:space="preserve"> </w:t>
    </w:r>
    <w:r>
      <w:rPr>
        <w:rFonts w:ascii="Arial" w:hAnsi="Arial" w:eastAsia="宋体" w:cs="Arial"/>
        <w:b w:val="0"/>
        <w:bCs w:val="0"/>
        <w:i w:val="0"/>
        <w:caps w:val="0"/>
        <w:color w:val="333333"/>
        <w:spacing w:val="0"/>
        <w:sz w:val="18"/>
        <w:szCs w:val="18"/>
        <w:shd w:val="clear" w:fill="FFFFFF"/>
      </w:rPr>
      <w:t>Co. Ltd</w:t>
    </w:r>
    <w:r>
      <w:rPr>
        <w:rFonts w:hint="eastAsia" w:ascii="Arial" w:hAnsi="Arial" w:eastAsia="宋体" w:cs="Arial"/>
        <w:b w:val="0"/>
        <w:bCs w:val="0"/>
        <w:i w:val="0"/>
        <w:caps w:val="0"/>
        <w:color w:val="333333"/>
        <w:spacing w:val="0"/>
        <w:sz w:val="18"/>
        <w:szCs w:val="18"/>
        <w:shd w:val="clear" w:fill="FFFFFF"/>
        <w:lang w:val="en-US" w:eastAsia="zh-CN"/>
      </w:rPr>
      <w:t xml:space="preserve">                </w:t>
    </w:r>
    <w:r>
      <w:rPr>
        <w:rFonts w:hint="eastAsia" w:ascii="Arial" w:hAnsi="Arial" w:cs="Arial"/>
        <w:b w:val="0"/>
        <w:bCs w:val="0"/>
        <w:i w:val="0"/>
        <w:caps w:val="0"/>
        <w:color w:val="333333"/>
        <w:spacing w:val="0"/>
        <w:sz w:val="18"/>
        <w:szCs w:val="18"/>
        <w:shd w:val="clear" w:fill="FFFFFF"/>
        <w:lang w:val="en-US" w:eastAsia="zh-CN"/>
      </w:rPr>
      <w:t xml:space="preserve">                                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</w:t>
    </w:r>
    <w:r>
      <w:rPr>
        <w:rFonts w:hint="eastAsia" w:ascii="Arial" w:hAnsi="Arial" w:eastAsia="宋体" w:cs="Arial"/>
        <w:color w:val="333333"/>
        <w:szCs w:val="18"/>
        <w:shd w:val="clear" w:color="auto" w:fill="FFFFFF"/>
      </w:rPr>
      <w:t>GXZC-JL-03R</w:t>
    </w:r>
    <w:r>
      <w:rPr>
        <w:rFonts w:hint="eastAsia" w:ascii="Arial" w:hAnsi="Arial" w:cs="Arial"/>
        <w:color w:val="333333"/>
        <w:szCs w:val="18"/>
        <w:shd w:val="clear" w:color="auto" w:fill="FFFFFF"/>
      </w:rPr>
      <w:t>-01</w:t>
    </w:r>
    <w:r>
      <w:rPr>
        <w:rFonts w:hint="eastAsia" w:ascii="Arial" w:hAnsi="Arial" w:cs="Arial"/>
        <w:color w:val="333333"/>
        <w:szCs w:val="18"/>
        <w:shd w:val="clear" w:color="auto" w:fill="FFFFFF"/>
        <w:lang w:val="en-US" w:eastAsia="zh-CN"/>
      </w:rPr>
      <w:t xml:space="preserve"> 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A/0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eastAsia" w:ascii="创艺简标宋" w:hAnsi="宋体" w:eastAsia="创艺简标宋" w:cs="宋体"/>
        <w:b w:val="0"/>
        <w:bCs w:val="0"/>
        <w:sz w:val="18"/>
        <w:szCs w:val="18"/>
      </w:rPr>
    </w:pP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 xml:space="preserve">国 兴 中 成 </w:t>
    </w: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（北京）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 xml:space="preserve"> </w:t>
    </w:r>
    <w:r>
      <w:rPr>
        <w:rFonts w:hint="eastAsia" w:ascii="宋体" w:hAnsi="宋体" w:eastAsia="宋体" w:cs="宋体"/>
        <w:b w:val="0"/>
        <w:bCs w:val="0"/>
        <w:sz w:val="18"/>
        <w:szCs w:val="18"/>
      </w:rPr>
      <w:t>认证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 xml:space="preserve"> </w:t>
    </w:r>
    <w:r>
      <w:rPr>
        <w:rFonts w:hint="eastAsia" w:ascii="宋体" w:hAnsi="宋体" w:eastAsia="宋体" w:cs="宋体"/>
        <w:b w:val="0"/>
        <w:bCs w:val="0"/>
        <w:sz w:val="18"/>
        <w:szCs w:val="18"/>
      </w:rPr>
      <w:t>有限公司</w:t>
    </w:r>
    <w:r>
      <w:rPr>
        <w:rFonts w:hint="eastAsia" w:ascii="创艺简标宋" w:hAnsi="宋体" w:eastAsia="创艺简标宋" w:cs="宋体"/>
        <w:b w:val="0"/>
        <w:bCs w:val="0"/>
        <w:sz w:val="18"/>
        <w:szCs w:val="18"/>
      </w:rPr>
      <w:t xml:space="preserve"> </w:t>
    </w:r>
  </w:p>
  <w:p>
    <w:pPr>
      <w:pStyle w:val="4"/>
      <w:pBdr>
        <w:bottom w:val="single" w:color="auto" w:sz="4" w:space="1"/>
      </w:pBdr>
    </w:pPr>
    <w:r>
      <w:rPr>
        <w:rFonts w:hint="eastAsia" w:ascii="创艺简标宋" w:hAnsi="宋体" w:eastAsia="创艺简标宋" w:cs="宋体"/>
        <w:b w:val="0"/>
        <w:bCs w:val="0"/>
        <w:sz w:val="18"/>
        <w:szCs w:val="18"/>
        <w:lang w:val="en-US" w:eastAsia="zh-CN"/>
      </w:rPr>
      <w:t>GuoXingZHongCHeng(Beijing)C</w:t>
    </w:r>
    <w:r>
      <w:rPr>
        <w:b w:val="0"/>
        <w:bCs w:val="0"/>
        <w:sz w:val="18"/>
        <w:szCs w:val="18"/>
      </w:rPr>
      <w:t>ertification</w:t>
    </w:r>
    <w:r>
      <w:rPr>
        <w:rFonts w:hint="eastAsia"/>
        <w:b w:val="0"/>
        <w:bCs w:val="0"/>
        <w:sz w:val="18"/>
        <w:szCs w:val="18"/>
        <w:lang w:val="en-US" w:eastAsia="zh-CN"/>
      </w:rPr>
      <w:t xml:space="preserve"> </w:t>
    </w:r>
    <w:r>
      <w:rPr>
        <w:rFonts w:ascii="Arial" w:hAnsi="Arial" w:eastAsia="宋体" w:cs="Arial"/>
        <w:b w:val="0"/>
        <w:bCs w:val="0"/>
        <w:i w:val="0"/>
        <w:caps w:val="0"/>
        <w:color w:val="333333"/>
        <w:spacing w:val="0"/>
        <w:sz w:val="18"/>
        <w:szCs w:val="18"/>
        <w:shd w:val="clear" w:fill="FFFFFF"/>
      </w:rPr>
      <w:t>Co. Ltd</w:t>
    </w:r>
    <w:r>
      <w:rPr>
        <w:rFonts w:hint="eastAsia" w:ascii="Arial" w:hAnsi="Arial" w:eastAsia="宋体" w:cs="Arial"/>
        <w:b w:val="0"/>
        <w:bCs w:val="0"/>
        <w:i w:val="0"/>
        <w:caps w:val="0"/>
        <w:color w:val="333333"/>
        <w:spacing w:val="0"/>
        <w:sz w:val="18"/>
        <w:szCs w:val="18"/>
        <w:shd w:val="clear" w:fill="FFFFFF"/>
        <w:lang w:val="en-US" w:eastAsia="zh-CN"/>
      </w:rPr>
      <w:t xml:space="preserve">                                                </w:t>
    </w:r>
    <w:r>
      <w:rPr>
        <w:rFonts w:hint="eastAsia" w:ascii="Arial" w:hAnsi="Arial" w:eastAsia="宋体" w:cs="Arial"/>
        <w:color w:val="333333"/>
        <w:szCs w:val="18"/>
        <w:shd w:val="clear" w:color="auto" w:fill="FFFFFF"/>
      </w:rPr>
      <w:t>GXZC-JL-03R</w:t>
    </w:r>
    <w:r>
      <w:rPr>
        <w:rFonts w:hint="eastAsia" w:ascii="Arial" w:hAnsi="Arial" w:cs="Arial"/>
        <w:color w:val="333333"/>
        <w:szCs w:val="18"/>
        <w:shd w:val="clear" w:color="auto" w:fill="FFFFFF"/>
      </w:rPr>
      <w:t>-01</w:t>
    </w:r>
    <w:r>
      <w:rPr>
        <w:rFonts w:hint="eastAsia" w:ascii="Arial" w:hAnsi="Arial" w:cs="Arial"/>
        <w:color w:val="333333"/>
        <w:szCs w:val="18"/>
        <w:shd w:val="clear" w:color="auto" w:fill="FFFFFF"/>
        <w:lang w:val="en-US" w:eastAsia="zh-CN"/>
      </w:rPr>
      <w:t xml:space="preserve"> 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A/0</w:t>
    </w:r>
    <w:r>
      <w:rPr>
        <w:rFonts w:hint="eastAsia" w:ascii="Arial" w:hAnsi="Arial" w:eastAsia="宋体" w:cs="Arial"/>
        <w:b w:val="0"/>
        <w:bCs w:val="0"/>
        <w:i w:val="0"/>
        <w:caps w:val="0"/>
        <w:color w:val="333333"/>
        <w:spacing w:val="0"/>
        <w:sz w:val="18"/>
        <w:szCs w:val="18"/>
        <w:shd w:val="clear" w:fill="FFFFFF"/>
        <w:lang w:val="en-US" w:eastAsia="zh-CN"/>
      </w:rPr>
      <w:t xml:space="preserve"> </w:t>
    </w:r>
    <w:r>
      <w:rPr>
        <w:rFonts w:hint="eastAsia" w:ascii="Arial" w:hAnsi="Arial" w:cs="Arial"/>
        <w:b w:val="0"/>
        <w:bCs w:val="0"/>
        <w:i w:val="0"/>
        <w:caps w:val="0"/>
        <w:color w:val="333333"/>
        <w:spacing w:val="0"/>
        <w:sz w:val="18"/>
        <w:szCs w:val="18"/>
        <w:shd w:val="clear" w:fill="FFFFFF"/>
        <w:lang w:val="en-US" w:eastAsia="zh-CN"/>
      </w:rPr>
      <w:t xml:space="preserve">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618BF"/>
    <w:rsid w:val="0D4D0739"/>
    <w:rsid w:val="379B04D0"/>
    <w:rsid w:val="472557F6"/>
    <w:rsid w:val="5FF64B17"/>
    <w:rsid w:val="69956958"/>
    <w:rsid w:val="7EF618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pBdr>
        <w:bottom w:val="single" w:color="365F91" w:sz="12" w:space="1"/>
      </w:pBdr>
      <w:spacing w:before="600" w:after="80"/>
      <w:outlineLvl w:val="0"/>
    </w:pPr>
    <w:rPr>
      <w:rFonts w:ascii="Cambria" w:hAnsi="Cambria" w:cs="黑体"/>
      <w:b/>
      <w:bCs/>
      <w:color w:val="365F90"/>
      <w:sz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1 Char"/>
    <w:basedOn w:val="6"/>
    <w:link w:val="2"/>
    <w:qFormat/>
    <w:uiPriority w:val="0"/>
    <w:rPr>
      <w:rFonts w:ascii="Cambria" w:hAnsi="Cambria" w:cs="黑体"/>
      <w:b/>
      <w:bCs/>
      <w:color w:val="365F9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934</Words>
  <Characters>958</Characters>
  <Lines>0</Lines>
  <Paragraphs>0</Paragraphs>
  <TotalTime>1</TotalTime>
  <ScaleCrop>false</ScaleCrop>
  <LinksUpToDate>false</LinksUpToDate>
  <CharactersWithSpaces>1265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2017-10-20T06:30:00Z</dcterms:created>
  <dc:creator>Administrator</dc:creator>
  <cp:lastModifiedBy>高兴</cp:lastModifiedBy>
  <dcterms:modified xsi:type="dcterms:W3CDTF">2020-02-13T02:04:15Z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